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lang w:val="en-US" w:eastAsia="zh-CN"/>
        </w:rPr>
      </w:pPr>
    </w:p>
    <w:p>
      <w:pPr>
        <w:jc w:val="left"/>
        <w:rPr>
          <w:rFonts w:hint="eastAsia" w:eastAsiaTheme="minorEastAsia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  <w:r>
        <w:rPr>
          <w:rFonts w:hint="eastAsia" w:ascii="黑体" w:hAnsi="黑体" w:eastAsia="黑体" w:cs="黑体"/>
          <w:color w:val="FF0000"/>
          <w:lang w:val="en-US" w:eastAsia="zh-CN"/>
        </w:rPr>
        <w:t>1：实验室常用仪器设备清单</w:t>
      </w:r>
    </w:p>
    <w:p>
      <w:p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008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</w:tcPr>
          <w:p>
            <w:pPr>
              <w:ind w:firstLine="420" w:firstLineChars="200"/>
              <w:jc w:val="left"/>
              <w:rPr>
                <w:rFonts w:hint="eastAsia" w:ascii="黑体" w:hAnsi="黑体" w:eastAsia="黑体" w:cs="黑体"/>
                <w:color w:val="FF000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分类</w:t>
            </w:r>
          </w:p>
        </w:tc>
        <w:tc>
          <w:tcPr>
            <w:tcW w:w="2008" w:type="dxa"/>
          </w:tcPr>
          <w:p>
            <w:pPr>
              <w:ind w:firstLine="420" w:firstLineChars="2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5040" w:type="dxa"/>
          </w:tcPr>
          <w:p>
            <w:pPr>
              <w:ind w:firstLine="1890" w:firstLineChars="900"/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具体应用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滴定类</w:t>
            </w:r>
          </w:p>
        </w:tc>
        <w:tc>
          <w:tcPr>
            <w:tcW w:w="2008" w:type="dxa"/>
          </w:tcPr>
          <w:p>
            <w:pPr>
              <w:ind w:firstLine="360" w:firstLineChars="200"/>
              <w:jc w:val="left"/>
              <w:rPr>
                <w:rFonts w:hint="eastAsia" w:ascii="黑体" w:hAnsi="黑体" w:eastAsia="黑体" w:cs="黑体"/>
                <w:strike w:val="0"/>
                <w:dstrike w:val="0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trike w:val="0"/>
                <w:dstrike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酸度计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测PH值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ind w:firstLine="360" w:firstLineChars="2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电导率仪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测电解质溶液电导率值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自动定位滴定仪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酸碱滴定，氧化还原滴定，沉淀滴定，络合滴定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永停滴定仪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根据电位变化指示滴定用仪器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卡尔费休水分测定仪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测产品含水量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气相、液相</w:t>
            </w: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色谱类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气相色谱仪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定性定量分析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液相色谱仪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定性定量分析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微量进样器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液相、气相色谱分析中使用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气体发生器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马弗炉、高温炉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样品前处理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SPE工作站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用于农残、中药或复杂药物成分样品固体萃取纯化，处理后的样品可直接进行液相进行检测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柱后衍生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色谱样品前处理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光度、色度类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紫外可见分光光度计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测量物质对不同波长单色辐射的吸收程度，定量分析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可见分光光度计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测量物质对不同波长单色辐射的吸收程度，定量分析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原子吸收分光光度计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根据被测量元素的基态原子对特征辐射的吸收程度进行定量分析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色度计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测量药品的色度和色差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旋光、折光类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旋光仪（自视自动）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测定物质旋光度，分析物质的浓度、纯度，含糖量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手持糖量计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测定溶液中的糖度、含糖量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净化工作台、</w:t>
            </w:r>
          </w:p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药柜类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医用净化工作台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提供无尘无菌高洁净工作环境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PCR超净工作台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无菌操作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储药柜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储存药品，净化环境，保护操作人员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通风柜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常规操作保护操作人员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箱体类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恒温恒湿箱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用于药物稳定性实验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二氧化碳培养箱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细胞、组织、细菌培养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真空干燥箱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粉末干燥、烘焙以及各类玻璃容器的消毒和灭菌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低温生化培养箱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储藏菌种，生物培养等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ind w:firstLine="180" w:firstLineChars="100"/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精密烘箱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原料药、生药、中药饮片、侵膏、粉剂、颗粒、冲剂、水丸、包装瓶等的加热固化，干燥脱水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杂交箱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杂交工艺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样品储存和</w:t>
            </w: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各种冰箱（超低温）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样品储存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color w:val="FF0000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智能样品管理系统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智能样品管理</w:t>
            </w:r>
          </w:p>
        </w:tc>
      </w:tr>
    </w:tbl>
    <w:p>
      <w:p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2008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原料药相关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手持式近红外关谱仪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原料药鉴定、药品生产过程质量控制、假药稽查等定性定量分析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筛分仪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各种原料药的筛分（抗生素、维生素、中药提取液、中药粉）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旋转蒸发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天然产物、有机混合物的分离提取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平行合成仪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有机合成、固相合成、液相合成、蒸馏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反应釜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有机、生物合成反应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平行蒸发仪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大量样品的蒸馏处理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样品研磨粉碎仪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用于原料的研磨粉碎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固体制剂类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智能崩解仪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在设定温度（人体温度下）进行药片崩解实验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药物溶出度仪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在设定温度（人体温度下）进行药片崩解实验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自动溶媒制仪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专用溶出测试溶媒制备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脆碎度检查仪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设定转速下进行药片脆碎度检验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硬度分析仪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药片硬度测定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粉末性能测试仪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药片粉末流动性测试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固体制剂</w:t>
            </w:r>
          </w:p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生物设备</w:t>
            </w:r>
          </w:p>
          <w:p>
            <w:pPr>
              <w:ind w:firstLine="210" w:firstLineChars="100"/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（中试）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各种药物混料机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物料混合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包衣机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药物包衣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制球机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药物制球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制粒机（干、湿）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药物制粒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压片机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压片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胶囊机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制胶囊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液体制剂</w:t>
            </w:r>
          </w:p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检测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渗透压仪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药品的质量控制，药理学研究，兽类药物等的渗透压测定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液体颗粒计数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液体（去离子水，注射剂，滴眼剂）中的悬浮粒子的计数</w:t>
            </w:r>
          </w:p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药品包装</w:t>
            </w:r>
          </w:p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和材料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密封性能测试仪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药品包装密封性检测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材料试验机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用于药品包装材料物理性能的检验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热裂解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用于药品包装材料的热解处理，分析包材中的大分子材料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</w:tcPr>
          <w:p>
            <w:pPr>
              <w:ind w:firstLine="210" w:firstLineChars="100"/>
              <w:jc w:val="left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其它</w:t>
            </w:r>
          </w:p>
        </w:tc>
        <w:tc>
          <w:tcPr>
            <w:tcW w:w="2008" w:type="dxa"/>
          </w:tcPr>
          <w:p>
            <w:pPr>
              <w:ind w:firstLine="180" w:firstLineChars="100"/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ind w:firstLine="180" w:firstLineChars="100"/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大型冻干机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冻干生产过程中的主要工艺设备，用于祛除制品中的水分。可用于血清、血浆、疫苗、酶、抗生素、激素等中西药品的脱水与保存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洁净室相关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尘埃粒子计数器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测定空气中的颗粒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浮游菌采样器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监控空气中的细菌总数和检测空气中的各种细菌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restart"/>
          </w:tcPr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基础设备类</w:t>
            </w: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超净水器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制超净水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反渗透纯水机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超纯水系统的进水、注射剂TOC值，清洗验证：药厂环保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清洗消毒机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自动清洗、消毒、干燥实验室玻璃器皿（实验室工业级别）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离心机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分离样品、沉降等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灭菌锅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实验物品的消毒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水浴/恒温控制系统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为实验提供恒定温度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细胞破碎仪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生物样品处理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加热板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加热操作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磁力搅拌器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常规样品搅拌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振荡器、小型摇床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样品的振荡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超声波清洗器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试剂瓶等的洗涤、中药提取等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移液器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小量~大量移液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恒温混匀器、模板调试器、抽吸系统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生物样品处理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生物实验室机械</w:t>
            </w:r>
          </w:p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混匀仪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在不损害生物样品活性的前提下，最大程度的对样品进行混匀操作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生物显微镜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观察微小物质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三用紫外线分析仪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药物生产研究中，可用来检查荧光药品的质量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多小长飞点扫描仪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凝胶电泳、薄层等的精密定量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风速仪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测风速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数学式光度表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测量可见光辐照强度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环境参数测试仪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测试环境参数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vMerge w:val="continue"/>
          </w:tcPr>
          <w:p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8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紫外线斑点检测仪</w:t>
            </w:r>
          </w:p>
        </w:tc>
        <w:tc>
          <w:tcPr>
            <w:tcW w:w="5040" w:type="dxa"/>
          </w:tcPr>
          <w:p>
            <w:pPr>
              <w:jc w:val="left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药物生产研究，可用来检查荧光药品质量</w:t>
            </w:r>
          </w:p>
        </w:tc>
      </w:tr>
    </w:tbl>
    <w:p>
      <w:pPr>
        <w:jc w:val="left"/>
        <w:rPr>
          <w:rFonts w:hint="eastAsia" w:eastAsiaTheme="minorEastAsia"/>
          <w:lang w:val="en-US" w:eastAsia="zh-CN"/>
        </w:rPr>
      </w:pPr>
    </w:p>
    <w:p>
      <w:pPr>
        <w:jc w:val="left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  <w:r>
        <w:rPr>
          <w:rFonts w:hint="eastAsia" w:ascii="黑体" w:hAnsi="黑体" w:eastAsia="黑体" w:cs="黑体"/>
          <w:color w:val="FF0000"/>
          <w:lang w:val="en-US" w:eastAsia="zh-CN"/>
        </w:rPr>
        <w:t>选用及科研要求的仪器</w:t>
      </w:r>
    </w:p>
    <w:tbl>
      <w:tblPr>
        <w:tblStyle w:val="3"/>
        <w:tblW w:w="8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4"/>
        <w:gridCol w:w="5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840" w:firstLineChars="400"/>
              <w:jc w:val="left"/>
              <w:rPr>
                <w:rFonts w:hint="default" w:ascii="黑体" w:hAnsi="黑体" w:eastAsia="黑体" w:cs="黑体"/>
                <w:color w:val="FF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仪器名称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ind w:firstLine="1890" w:firstLineChars="900"/>
              <w:jc w:val="left"/>
              <w:rPr>
                <w:rFonts w:hint="default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360" w:firstLineChars="200"/>
              <w:jc w:val="left"/>
              <w:rPr>
                <w:rFonts w:hint="default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全自动液体处理工作站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广泛地用于基因学，蛋白质组学、细胞组学、新药的发现和筛选等各种领域。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540" w:firstLineChars="300"/>
              <w:jc w:val="left"/>
              <w:rPr>
                <w:rFonts w:hint="default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模拟移动床色谱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用来分离和表征流体中粒子和天然及合成聚合物的新颖，高效率的分离方法。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720" w:firstLineChars="400"/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SPC/SPE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天然产物、手性药物的提取和分离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X射线，行射（XRD）分析仪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确定样品的结构（在普通环境下和非普通环境条件下），可以得到活性药物成分（API）或赋形剂的物理性质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X射线荧光（XRF）分析仪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快速分析药品中的16种金属元素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X射线粉末衍射仪（XRPO）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用于药品物想定性、晶粒度测定、洁净度测定、晶型鉴别及其它参数测定。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1080" w:firstLineChars="600"/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软件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化学结构分析、数据库管理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4" w:type="dxa"/>
          </w:tcPr>
          <w:p>
            <w:pPr>
              <w:numPr>
                <w:ilvl w:val="0"/>
                <w:numId w:val="0"/>
              </w:numPr>
              <w:ind w:firstLine="900" w:firstLineChars="500"/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均质器</w:t>
            </w:r>
          </w:p>
        </w:tc>
        <w:tc>
          <w:tcPr>
            <w:tcW w:w="5693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生物样品、血液样品等的混合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FF0000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黑体" w:hAnsi="黑体" w:eastAsia="黑体" w:cs="黑体"/>
          <w:color w:val="FF000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21"/>
          <w:szCs w:val="21"/>
          <w:lang w:val="en-US" w:eastAsia="zh-CN"/>
        </w:rPr>
        <w:t>其他重要补充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1酸度计：测PH值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2电导率仪：测电解质溶液电导率值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3旋光仪（自视自动）：测物质旋光仪，分析物质的浓度、纯度、含糖量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4气相色谱仪：定性定量分析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5液相色谱仪：定性定量分析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6自动定位滴定仪：酸碱滴定、氧化还原滴定、络合滴定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7智能崩解仪：在设定温度（人体温度下）进行药片崩解实验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8药物溶出度仪：在设定温度（人体温度下）进行药片崩解实验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9脆碎度检查仪：在设定转速下进行药片脆碎度检验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10熔点仪：测量结晶性化学制品、药品和部分结晶聚合物熔点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11澄明度检测仪：观察溶液澄清程度、有否颗粒物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12紫外辐射照度计：紫外辐射照度测量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13紫外可见分光光度计：测量物质对不同波长单色辐射的吸收程度，定量分析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14可见分光光度计：测量物质对不同波长单色辐射的吸收程度，定量分析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15微量进样器：液相、气相色谱分析中使用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16阿贝折射仪：测透明半透明液体或固体的折射率和平均色散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17原子吸收争光光度计：根据被测元素的基态原子对特征辐射的吸收程度进行定量分析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18荧光分光光度计：分析和测试和类微生物、氨基酸蛋白质、核酸及多种蓝床药物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19色差计：测量药品颜色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20红外分光光度计：定性定量分析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21手持糖量计：测定溶液中糖度、含糖量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22 标准旋光管旋光仪: 测旋光度标准,检验旋光仪准确度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23 超净水器:制超净水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24 钠离子浓度计:测钠离子浓度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25 尘埃粒子计数器:测定空气中的微粒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26 永停滴定仪:根据电们变化指示滴定终点的滴定用仪器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27 卡尔费休水份测定仪:测产品含水量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28 薄层色谱仪:定性分析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29 傅立液变换红外光谱仪:定性定量分析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30 紫外强度计:测紫外线强度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31 三用紫外线分析仪:药物生产和研究中,可用来检查荧光药品的质量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32 生物显微镜:观察微小物质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33 激光粒子数计:尘埃粒子计数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34 多小长飞点扫描仪:凝胶电冰、薄层板等的精密定量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35 风速仪:测风速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36 数字式光度表:测量可见光辐照强度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37 反渗透纯水机:超纯水系统的进水,也可作一般实验室用水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38 环境参数测试仪:测试环镜参数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39 医用净化工作台:提供无尘无菌高洁净工作环镜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40 紫外线斑点检测仪:在药物生产研究中,可用来检查荧光药品质量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41 浮游菌采样器:监控空气中细菌总数和检测空气中的和种细菌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42 数字白度计:测试药品白度,以及荧光样品测量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43 散射光浊渡仪:测量水质浊度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38FEC"/>
    <w:multiLevelType w:val="singleLevel"/>
    <w:tmpl w:val="4B438FE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35315"/>
    <w:rsid w:val="06DA772A"/>
    <w:rsid w:val="27140641"/>
    <w:rsid w:val="2EDF06E1"/>
    <w:rsid w:val="35383324"/>
    <w:rsid w:val="3E162860"/>
    <w:rsid w:val="445C1912"/>
    <w:rsid w:val="483F2AE2"/>
    <w:rsid w:val="4B7A37AC"/>
    <w:rsid w:val="74735315"/>
    <w:rsid w:val="75446405"/>
    <w:rsid w:val="7A9A69AC"/>
    <w:rsid w:val="7FCC59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2019-03-18T00:37:00Z</dcterms:created>
  <dc:creator>怪祎</dc:creator>
  <cp:lastModifiedBy>怪祎</cp:lastModifiedBy>
  <dcterms:modified xsi:type="dcterms:W3CDTF">2019-04-12T00:58:10Z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